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69" w:type="dxa"/>
        <w:jc w:val="center"/>
        <w:tblCellSpacing w:w="22" w:type="dxa"/>
        <w:tblCellMar>
          <w:left w:w="0" w:type="dxa"/>
          <w:right w:w="0" w:type="dxa"/>
        </w:tblCellMar>
        <w:tblLook w:val="04A0" w:firstRow="1" w:lastRow="0" w:firstColumn="1" w:lastColumn="0" w:noHBand="0" w:noVBand="1"/>
      </w:tblPr>
      <w:tblGrid>
        <w:gridCol w:w="10469"/>
      </w:tblGrid>
      <w:tr w:rsidR="00957DB8" w:rsidRPr="00092B03" w14:paraId="6574540D" w14:textId="77777777" w:rsidTr="00957DB8">
        <w:trPr>
          <w:trHeight w:val="1690"/>
          <w:tblCellSpacing w:w="22" w:type="dxa"/>
          <w:jc w:val="center"/>
        </w:trPr>
        <w:tc>
          <w:tcPr>
            <w:tcW w:w="10381" w:type="dxa"/>
            <w:tcMar>
              <w:top w:w="0" w:type="dxa"/>
              <w:left w:w="300" w:type="dxa"/>
              <w:bottom w:w="0" w:type="dxa"/>
              <w:right w:w="300" w:type="dxa"/>
            </w:tcMar>
            <w:vAlign w:val="center"/>
            <w:hideMark/>
          </w:tcPr>
          <w:p w14:paraId="432C20FD" w14:textId="1EA7DD7A" w:rsidR="00957DB8" w:rsidRPr="00092B03" w:rsidRDefault="00957DB8" w:rsidP="00092B03">
            <w:pPr>
              <w:pStyle w:val="xxxmsonormal"/>
              <w:rPr>
                <w:rFonts w:ascii="Arial" w:hAnsi="Arial" w:cs="Arial"/>
              </w:rPr>
            </w:pPr>
            <w:r w:rsidRPr="00092B03">
              <w:rPr>
                <w:rFonts w:ascii="Arial" w:hAnsi="Arial" w:cs="Arial"/>
              </w:rPr>
              <w:t> </w:t>
            </w:r>
            <w:r w:rsidR="00092B03" w:rsidRPr="00092B03">
              <w:rPr>
                <w:rFonts w:ascii="Arial" w:hAnsi="Arial" w:cs="Arial"/>
                <w:noProof/>
              </w:rPr>
              <w:drawing>
                <wp:inline distT="0" distB="0" distL="0" distR="0" wp14:anchorId="28E855BC" wp14:editId="742DC60D">
                  <wp:extent cx="6120130" cy="1841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1841500"/>
                          </a:xfrm>
                          <a:prstGeom prst="rect">
                            <a:avLst/>
                          </a:prstGeom>
                          <a:noFill/>
                          <a:ln>
                            <a:noFill/>
                          </a:ln>
                        </pic:spPr>
                      </pic:pic>
                    </a:graphicData>
                  </a:graphic>
                </wp:inline>
              </w:drawing>
            </w:r>
          </w:p>
          <w:p w14:paraId="7A29591D" w14:textId="77777777" w:rsidR="00092B03" w:rsidRDefault="00092B03" w:rsidP="00092B03">
            <w:pPr>
              <w:pStyle w:val="xxxmsonormal"/>
              <w:jc w:val="center"/>
              <w:rPr>
                <w:rFonts w:ascii="Arial" w:hAnsi="Arial" w:cs="Arial"/>
              </w:rPr>
            </w:pPr>
          </w:p>
          <w:p w14:paraId="0EFA5298" w14:textId="29DF64C3" w:rsidR="00957DB8" w:rsidRPr="00092B03" w:rsidRDefault="00957DB8" w:rsidP="00092B03">
            <w:pPr>
              <w:pStyle w:val="xxxmsonormal"/>
              <w:jc w:val="center"/>
              <w:rPr>
                <w:rFonts w:ascii="Arial" w:hAnsi="Arial" w:cs="Arial"/>
              </w:rPr>
            </w:pPr>
            <w:r w:rsidRPr="00092B03">
              <w:rPr>
                <w:rFonts w:ascii="Arial" w:hAnsi="Arial" w:cs="Arial"/>
              </w:rPr>
              <w:t> </w:t>
            </w:r>
          </w:p>
          <w:p w14:paraId="343F4C0A" w14:textId="42CD2393" w:rsidR="00957DB8" w:rsidRPr="00092B03" w:rsidRDefault="00957DB8" w:rsidP="00092B03">
            <w:pPr>
              <w:pStyle w:val="xxxmsonormal"/>
              <w:jc w:val="center"/>
              <w:rPr>
                <w:rFonts w:ascii="Arial" w:hAnsi="Arial" w:cs="Arial"/>
              </w:rPr>
            </w:pPr>
            <w:r w:rsidRPr="00092B03">
              <w:rPr>
                <w:rFonts w:ascii="Arial" w:hAnsi="Arial" w:cs="Arial"/>
                <w:b/>
                <w:bCs/>
                <w:color w:val="000000"/>
                <w:bdr w:val="none" w:sz="0" w:space="0" w:color="auto" w:frame="1"/>
                <w:shd w:val="clear" w:color="auto" w:fill="FFFFFF"/>
              </w:rPr>
              <w:t>EU SME Strategy as a driver of Europe’s Recovery</w:t>
            </w:r>
          </w:p>
          <w:p w14:paraId="7B54E5A9" w14:textId="77777777" w:rsidR="00957DB8" w:rsidRPr="00092B03" w:rsidRDefault="00957DB8" w:rsidP="00092B03">
            <w:pPr>
              <w:pStyle w:val="xxxmsonormal"/>
              <w:jc w:val="center"/>
              <w:rPr>
                <w:rFonts w:ascii="Arial" w:hAnsi="Arial" w:cs="Arial"/>
              </w:rPr>
            </w:pPr>
            <w:r w:rsidRPr="00092B03">
              <w:rPr>
                <w:rFonts w:ascii="Arial" w:hAnsi="Arial" w:cs="Arial"/>
                <w:b/>
                <w:bCs/>
                <w:color w:val="000000"/>
                <w:sz w:val="32"/>
                <w:szCs w:val="32"/>
                <w:bdr w:val="none" w:sz="0" w:space="0" w:color="auto" w:frame="1"/>
                <w:shd w:val="clear" w:color="auto" w:fill="FFFFFF"/>
              </w:rPr>
              <w:t>23 September 2020</w:t>
            </w:r>
          </w:p>
          <w:p w14:paraId="02FB6FEC" w14:textId="77777777" w:rsidR="00957DB8" w:rsidRPr="00092B03" w:rsidRDefault="00957DB8" w:rsidP="00092B03">
            <w:pPr>
              <w:pStyle w:val="xxxmsonormal"/>
              <w:jc w:val="center"/>
              <w:rPr>
                <w:rFonts w:ascii="Arial" w:hAnsi="Arial" w:cs="Arial"/>
              </w:rPr>
            </w:pPr>
            <w:r w:rsidRPr="00092B03">
              <w:rPr>
                <w:rFonts w:ascii="Arial" w:hAnsi="Arial" w:cs="Arial"/>
                <w:b/>
                <w:bCs/>
                <w:color w:val="000000"/>
                <w:bdr w:val="none" w:sz="0" w:space="0" w:color="auto" w:frame="1"/>
                <w:shd w:val="clear" w:color="auto" w:fill="FFFFFF"/>
              </w:rPr>
              <w:t>14h00 – 15h30 (Brussels time)</w:t>
            </w:r>
          </w:p>
          <w:p w14:paraId="03015707" w14:textId="77777777" w:rsidR="00957DB8" w:rsidRPr="00092B03" w:rsidRDefault="00957DB8" w:rsidP="00092B03">
            <w:pPr>
              <w:pStyle w:val="xxxmsonormal"/>
              <w:jc w:val="center"/>
              <w:rPr>
                <w:rFonts w:ascii="Arial" w:hAnsi="Arial" w:cs="Arial"/>
              </w:rPr>
            </w:pPr>
            <w:r w:rsidRPr="00092B03">
              <w:rPr>
                <w:rFonts w:ascii="Arial" w:hAnsi="Arial" w:cs="Arial"/>
                <w:b/>
                <w:bCs/>
                <w:color w:val="000000"/>
                <w:bdr w:val="none" w:sz="0" w:space="0" w:color="auto" w:frame="1"/>
                <w:shd w:val="clear" w:color="auto" w:fill="FFFFFF"/>
              </w:rPr>
              <w:t> </w:t>
            </w:r>
          </w:p>
        </w:tc>
      </w:tr>
    </w:tbl>
    <w:p w14:paraId="3AC96384" w14:textId="4C675797" w:rsidR="00957DB8" w:rsidRPr="00092B03" w:rsidRDefault="00957DB8" w:rsidP="00092B03">
      <w:pPr>
        <w:pStyle w:val="NormalWeb"/>
        <w:shd w:val="clear" w:color="auto" w:fill="FFFFFF"/>
        <w:spacing w:before="0" w:beforeAutospacing="0" w:after="0" w:afterAutospacing="0"/>
        <w:jc w:val="both"/>
        <w:rPr>
          <w:rFonts w:ascii="Arial" w:hAnsi="Arial" w:cs="Arial"/>
          <w:lang w:val="en-US"/>
        </w:rPr>
      </w:pPr>
      <w:r w:rsidRPr="00092B03">
        <w:rPr>
          <w:rFonts w:ascii="Arial" w:hAnsi="Arial" w:cs="Arial"/>
          <w:color w:val="000000"/>
          <w:lang w:val="en-US"/>
        </w:rPr>
        <w:t> </w:t>
      </w:r>
    </w:p>
    <w:p w14:paraId="5AFB8742" w14:textId="77777777" w:rsidR="00957DB8" w:rsidRPr="00092B03" w:rsidRDefault="00957DB8" w:rsidP="00092B03">
      <w:pPr>
        <w:pStyle w:val="NormalWeb"/>
        <w:shd w:val="clear" w:color="auto" w:fill="FFFFFF"/>
        <w:spacing w:before="0" w:beforeAutospacing="0" w:after="0" w:afterAutospacing="0"/>
        <w:jc w:val="both"/>
        <w:rPr>
          <w:rFonts w:ascii="Arial" w:hAnsi="Arial" w:cs="Arial"/>
          <w:lang w:val="en-US"/>
        </w:rPr>
      </w:pPr>
      <w:r w:rsidRPr="00092B03">
        <w:rPr>
          <w:rFonts w:ascii="Arial" w:hAnsi="Arial" w:cs="Arial"/>
          <w:b/>
          <w:bCs/>
          <w:color w:val="005A97"/>
          <w:lang w:val="en-US"/>
        </w:rPr>
        <w:t>SME-friendly policies are crucial to Europe’s social and economic wellbeing, never more so than now as businesses seek to recover from the damaging impact of COVID-19. This in turn necessitates a comprehensive and robust SME Strategy that reflects the scale of the crisis and engages EU institutions, national governments, and a broad range of stakeholders in providing the millions of small and medium enterprises across Europe with the right conditions to drive the economic revival. </w:t>
      </w:r>
    </w:p>
    <w:p w14:paraId="7E80D3AD" w14:textId="77777777" w:rsidR="00957DB8" w:rsidRPr="00092B03" w:rsidRDefault="00957DB8" w:rsidP="00092B03">
      <w:pPr>
        <w:pStyle w:val="NormalWeb"/>
        <w:shd w:val="clear" w:color="auto" w:fill="FFFFFF"/>
        <w:spacing w:before="0" w:beforeAutospacing="0" w:after="0" w:afterAutospacing="0"/>
        <w:jc w:val="both"/>
        <w:rPr>
          <w:rFonts w:ascii="Arial" w:hAnsi="Arial" w:cs="Arial"/>
          <w:lang w:val="en-US"/>
        </w:rPr>
      </w:pPr>
      <w:r w:rsidRPr="00092B03">
        <w:rPr>
          <w:rFonts w:ascii="Arial" w:hAnsi="Arial" w:cs="Arial"/>
          <w:color w:val="000000"/>
          <w:lang w:val="en-US"/>
        </w:rPr>
        <w:t> </w:t>
      </w:r>
    </w:p>
    <w:p w14:paraId="2F4598D9" w14:textId="17A1BEE8" w:rsidR="00957DB8" w:rsidRPr="00092B03" w:rsidRDefault="00957DB8" w:rsidP="00092B03">
      <w:pPr>
        <w:pStyle w:val="NormalWeb"/>
        <w:shd w:val="clear" w:color="auto" w:fill="FFFFFF"/>
        <w:spacing w:before="0" w:beforeAutospacing="0" w:after="0" w:afterAutospacing="0"/>
        <w:jc w:val="both"/>
        <w:rPr>
          <w:rFonts w:ascii="Arial" w:hAnsi="Arial" w:cs="Arial"/>
          <w:lang w:val="en-US"/>
        </w:rPr>
      </w:pPr>
      <w:r w:rsidRPr="00092B03">
        <w:rPr>
          <w:rFonts w:ascii="Arial" w:hAnsi="Arial" w:cs="Arial"/>
          <w:color w:val="000000"/>
          <w:lang w:val="en-US"/>
        </w:rPr>
        <w:t>The webinar will be opened by a keynote speech</w:t>
      </w:r>
      <w:r w:rsidR="00092B03">
        <w:rPr>
          <w:rFonts w:ascii="Arial" w:hAnsi="Arial" w:cs="Arial"/>
          <w:color w:val="000000"/>
          <w:lang w:val="en-US"/>
        </w:rPr>
        <w:t xml:space="preserve"> </w:t>
      </w:r>
      <w:r w:rsidRPr="00092B03">
        <w:rPr>
          <w:rFonts w:ascii="Arial" w:hAnsi="Arial" w:cs="Arial"/>
          <w:color w:val="000000"/>
          <w:lang w:val="en-US"/>
        </w:rPr>
        <w:t>by </w:t>
      </w:r>
      <w:r w:rsidRPr="00092B03">
        <w:rPr>
          <w:rFonts w:ascii="Arial" w:hAnsi="Arial" w:cs="Arial"/>
          <w:color w:val="000000"/>
          <w:bdr w:val="none" w:sz="0" w:space="0" w:color="auto" w:frame="1"/>
          <w:shd w:val="clear" w:color="auto" w:fill="FFFFFF"/>
          <w:lang w:val="en-US"/>
        </w:rPr>
        <w:t>European Commissioner for Internal Market </w:t>
      </w:r>
      <w:r w:rsidRPr="00092B03">
        <w:rPr>
          <w:rFonts w:ascii="Arial" w:hAnsi="Arial" w:cs="Arial"/>
          <w:b/>
          <w:bCs/>
          <w:color w:val="000000"/>
          <w:bdr w:val="none" w:sz="0" w:space="0" w:color="auto" w:frame="1"/>
          <w:shd w:val="clear" w:color="auto" w:fill="FFFFFF"/>
          <w:lang w:val="en-US"/>
        </w:rPr>
        <w:t>Thierry Breton</w:t>
      </w:r>
      <w:r w:rsidRPr="00092B03">
        <w:rPr>
          <w:rFonts w:ascii="Arial" w:hAnsi="Arial" w:cs="Arial"/>
          <w:color w:val="000000"/>
          <w:bdr w:val="none" w:sz="0" w:space="0" w:color="auto" w:frame="1"/>
          <w:shd w:val="clear" w:color="auto" w:fill="FFFFFF"/>
          <w:lang w:val="en-US"/>
        </w:rPr>
        <w:t> and followed by statements by </w:t>
      </w:r>
      <w:r w:rsidRPr="00092B03">
        <w:rPr>
          <w:rFonts w:ascii="Arial" w:hAnsi="Arial" w:cs="Arial"/>
          <w:color w:val="000000"/>
          <w:lang w:val="en-US"/>
        </w:rPr>
        <w:t>German Federal Minister for Economic Affairs and Energy </w:t>
      </w:r>
      <w:r w:rsidRPr="00092B03">
        <w:rPr>
          <w:rFonts w:ascii="Arial" w:hAnsi="Arial" w:cs="Arial"/>
          <w:b/>
          <w:bCs/>
          <w:color w:val="000000"/>
          <w:lang w:val="en-US"/>
        </w:rPr>
        <w:t>Peter Altmaier</w:t>
      </w:r>
      <w:r w:rsidRPr="00092B03">
        <w:rPr>
          <w:rFonts w:ascii="Arial" w:hAnsi="Arial" w:cs="Arial"/>
          <w:color w:val="000000"/>
          <w:bdr w:val="none" w:sz="0" w:space="0" w:color="auto" w:frame="1"/>
          <w:lang w:val="en-US"/>
        </w:rPr>
        <w:t> </w:t>
      </w:r>
      <w:r w:rsidRPr="00092B03">
        <w:rPr>
          <w:rFonts w:ascii="Arial" w:hAnsi="Arial" w:cs="Arial"/>
          <w:color w:val="000000"/>
          <w:lang w:val="en-US"/>
        </w:rPr>
        <w:t>and the Co-Chair of the European Parliament SME Intergroup </w:t>
      </w:r>
      <w:r w:rsidRPr="00092B03">
        <w:rPr>
          <w:rFonts w:ascii="Arial" w:hAnsi="Arial" w:cs="Arial"/>
          <w:b/>
          <w:bCs/>
          <w:color w:val="000000"/>
          <w:bdr w:val="none" w:sz="0" w:space="0" w:color="auto" w:frame="1"/>
          <w:lang w:val="en-US"/>
        </w:rPr>
        <w:t>MEP Martina Dlabajova.</w:t>
      </w:r>
      <w:r w:rsidRPr="00092B03">
        <w:rPr>
          <w:rFonts w:ascii="Arial" w:hAnsi="Arial" w:cs="Arial"/>
          <w:color w:val="000000"/>
          <w:lang w:val="en-US"/>
        </w:rPr>
        <w:t> </w:t>
      </w:r>
    </w:p>
    <w:p w14:paraId="1C058032" w14:textId="77777777" w:rsidR="00957DB8" w:rsidRPr="00092B03" w:rsidRDefault="00957DB8" w:rsidP="00092B03">
      <w:pPr>
        <w:pStyle w:val="NormalWeb"/>
        <w:shd w:val="clear" w:color="auto" w:fill="FFFFFF"/>
        <w:spacing w:before="0" w:beforeAutospacing="0" w:after="0" w:afterAutospacing="0"/>
        <w:jc w:val="both"/>
        <w:rPr>
          <w:rFonts w:ascii="Arial" w:hAnsi="Arial" w:cs="Arial"/>
          <w:lang w:val="en-US"/>
        </w:rPr>
      </w:pPr>
      <w:r w:rsidRPr="00092B03">
        <w:rPr>
          <w:rFonts w:ascii="Arial" w:hAnsi="Arial" w:cs="Arial"/>
          <w:color w:val="000000"/>
          <w:lang w:val="en-US"/>
        </w:rPr>
        <w:t> </w:t>
      </w:r>
    </w:p>
    <w:p w14:paraId="1A13BCF5" w14:textId="20B904B2" w:rsidR="00957DB8" w:rsidRPr="00092B03" w:rsidRDefault="00957DB8" w:rsidP="00092B03">
      <w:pPr>
        <w:pStyle w:val="NormalWeb"/>
        <w:shd w:val="clear" w:color="auto" w:fill="FFFFFF"/>
        <w:spacing w:before="0" w:beforeAutospacing="0" w:after="0" w:afterAutospacing="0"/>
        <w:jc w:val="both"/>
        <w:rPr>
          <w:rFonts w:ascii="Arial" w:hAnsi="Arial" w:cs="Arial"/>
          <w:lang w:val="en-US"/>
        </w:rPr>
      </w:pPr>
      <w:r w:rsidRPr="00092B03">
        <w:rPr>
          <w:rFonts w:ascii="Arial" w:hAnsi="Arial" w:cs="Arial"/>
          <w:color w:val="000000"/>
          <w:bdr w:val="none" w:sz="0" w:space="0" w:color="auto" w:frame="1"/>
          <w:lang w:val="en-US"/>
        </w:rPr>
        <w:t>Interventions by EUROCHAMBRES</w:t>
      </w:r>
      <w:r w:rsidR="00092B03">
        <w:rPr>
          <w:rFonts w:ascii="Arial" w:hAnsi="Arial" w:cs="Arial"/>
          <w:color w:val="000000"/>
          <w:bdr w:val="none" w:sz="0" w:space="0" w:color="auto" w:frame="1"/>
          <w:lang w:val="en-US"/>
        </w:rPr>
        <w:t xml:space="preserve"> </w:t>
      </w:r>
      <w:r w:rsidRPr="00092B03">
        <w:rPr>
          <w:rFonts w:ascii="Arial" w:hAnsi="Arial" w:cs="Arial"/>
          <w:color w:val="000000"/>
          <w:bdr w:val="none" w:sz="0" w:space="0" w:color="auto" w:frame="1"/>
          <w:lang w:val="en-US"/>
        </w:rPr>
        <w:t>President </w:t>
      </w:r>
      <w:r w:rsidRPr="00092B03">
        <w:rPr>
          <w:rFonts w:ascii="Arial" w:hAnsi="Arial" w:cs="Arial"/>
          <w:b/>
          <w:bCs/>
          <w:color w:val="000000"/>
          <w:bdr w:val="none" w:sz="0" w:space="0" w:color="auto" w:frame="1"/>
          <w:lang w:val="en-US"/>
        </w:rPr>
        <w:t>Christoph Leitl,</w:t>
      </w:r>
      <w:r w:rsidRPr="00092B03">
        <w:rPr>
          <w:rFonts w:ascii="Arial" w:hAnsi="Arial" w:cs="Arial"/>
          <w:color w:val="000000"/>
          <w:bdr w:val="none" w:sz="0" w:space="0" w:color="auto" w:frame="1"/>
          <w:lang w:val="en-US"/>
        </w:rPr>
        <w:t> BusinessEurope</w:t>
      </w:r>
      <w:r w:rsidR="00092B03">
        <w:rPr>
          <w:rFonts w:ascii="Arial" w:hAnsi="Arial" w:cs="Arial"/>
          <w:color w:val="000000"/>
          <w:bdr w:val="none" w:sz="0" w:space="0" w:color="auto" w:frame="1"/>
          <w:lang w:val="en-US"/>
        </w:rPr>
        <w:t xml:space="preserve"> </w:t>
      </w:r>
      <w:r w:rsidRPr="00092B03">
        <w:rPr>
          <w:rFonts w:ascii="Arial" w:hAnsi="Arial" w:cs="Arial"/>
          <w:color w:val="000000"/>
          <w:bdr w:val="none" w:sz="0" w:space="0" w:color="auto" w:frame="1"/>
          <w:lang w:val="en-US"/>
        </w:rPr>
        <w:t>Director General </w:t>
      </w:r>
      <w:r w:rsidRPr="00092B03">
        <w:rPr>
          <w:rFonts w:ascii="Arial" w:hAnsi="Arial" w:cs="Arial"/>
          <w:b/>
          <w:bCs/>
          <w:color w:val="000000"/>
          <w:bdr w:val="none" w:sz="0" w:space="0" w:color="auto" w:frame="1"/>
          <w:lang w:val="en-US"/>
        </w:rPr>
        <w:t xml:space="preserve">Markus J. </w:t>
      </w:r>
      <w:proofErr w:type="spellStart"/>
      <w:r w:rsidRPr="00092B03">
        <w:rPr>
          <w:rFonts w:ascii="Arial" w:hAnsi="Arial" w:cs="Arial"/>
          <w:b/>
          <w:bCs/>
          <w:color w:val="000000"/>
          <w:bdr w:val="none" w:sz="0" w:space="0" w:color="auto" w:frame="1"/>
          <w:lang w:val="en-US"/>
        </w:rPr>
        <w:t>Beyrer</w:t>
      </w:r>
      <w:proofErr w:type="spellEnd"/>
      <w:r w:rsidRPr="00092B03">
        <w:rPr>
          <w:rFonts w:ascii="Arial" w:hAnsi="Arial" w:cs="Arial"/>
          <w:color w:val="000000"/>
          <w:bdr w:val="none" w:sz="0" w:space="0" w:color="auto" w:frame="1"/>
          <w:lang w:val="en-US"/>
        </w:rPr>
        <w:t xml:space="preserve"> and </w:t>
      </w:r>
      <w:proofErr w:type="spellStart"/>
      <w:r w:rsidRPr="00092B03">
        <w:rPr>
          <w:rFonts w:ascii="Arial" w:hAnsi="Arial" w:cs="Arial"/>
          <w:color w:val="000000"/>
          <w:bdr w:val="none" w:sz="0" w:space="0" w:color="auto" w:frame="1"/>
          <w:lang w:val="en-US"/>
        </w:rPr>
        <w:t>SMEunited's</w:t>
      </w:r>
      <w:proofErr w:type="spellEnd"/>
      <w:r w:rsidRPr="00092B03">
        <w:rPr>
          <w:rFonts w:ascii="Arial" w:hAnsi="Arial" w:cs="Arial"/>
          <w:color w:val="000000"/>
          <w:bdr w:val="none" w:sz="0" w:space="0" w:color="auto" w:frame="1"/>
          <w:lang w:val="en-US"/>
        </w:rPr>
        <w:t xml:space="preserve"> President </w:t>
      </w:r>
      <w:r w:rsidRPr="00092B03">
        <w:rPr>
          <w:rFonts w:ascii="Arial" w:hAnsi="Arial" w:cs="Arial"/>
          <w:b/>
          <w:bCs/>
          <w:color w:val="000000"/>
          <w:bdr w:val="none" w:sz="0" w:space="0" w:color="auto" w:frame="1"/>
          <w:lang w:val="en-US"/>
        </w:rPr>
        <w:t xml:space="preserve">Alban </w:t>
      </w:r>
      <w:proofErr w:type="spellStart"/>
      <w:r w:rsidRPr="00092B03">
        <w:rPr>
          <w:rFonts w:ascii="Arial" w:hAnsi="Arial" w:cs="Arial"/>
          <w:b/>
          <w:bCs/>
          <w:color w:val="000000"/>
          <w:bdr w:val="none" w:sz="0" w:space="0" w:color="auto" w:frame="1"/>
          <w:lang w:val="en-US"/>
        </w:rPr>
        <w:t>Maggiar</w:t>
      </w:r>
      <w:proofErr w:type="spellEnd"/>
      <w:r w:rsidRPr="00092B03">
        <w:rPr>
          <w:rFonts w:ascii="Arial" w:hAnsi="Arial" w:cs="Arial"/>
          <w:color w:val="000000"/>
          <w:bdr w:val="none" w:sz="0" w:space="0" w:color="auto" w:frame="1"/>
          <w:lang w:val="en-US"/>
        </w:rPr>
        <w:t> focusing on the policy areas and actions needed to avoid long-term scars to EU economy will follow. </w:t>
      </w:r>
    </w:p>
    <w:p w14:paraId="0244BEBA" w14:textId="77777777" w:rsidR="00957DB8" w:rsidRPr="00092B03" w:rsidRDefault="00957DB8" w:rsidP="00092B03">
      <w:pPr>
        <w:pStyle w:val="NormalWeb"/>
        <w:shd w:val="clear" w:color="auto" w:fill="FFFFFF"/>
        <w:spacing w:before="0" w:beforeAutospacing="0" w:after="0" w:afterAutospacing="0"/>
        <w:jc w:val="both"/>
        <w:rPr>
          <w:rFonts w:ascii="Arial" w:hAnsi="Arial" w:cs="Arial"/>
          <w:lang w:val="en-US"/>
        </w:rPr>
      </w:pPr>
      <w:r w:rsidRPr="00092B03">
        <w:rPr>
          <w:rFonts w:ascii="Arial" w:hAnsi="Arial" w:cs="Arial"/>
          <w:color w:val="000000"/>
          <w:bdr w:val="none" w:sz="0" w:space="0" w:color="auto" w:frame="1"/>
          <w:lang w:val="en-US"/>
        </w:rPr>
        <w:t> </w:t>
      </w:r>
    </w:p>
    <w:p w14:paraId="22559022" w14:textId="77777777" w:rsidR="00957DB8" w:rsidRPr="00092B03" w:rsidRDefault="00957DB8" w:rsidP="00092B03">
      <w:pPr>
        <w:pStyle w:val="NormalWeb"/>
        <w:shd w:val="clear" w:color="auto" w:fill="FFFFFF"/>
        <w:spacing w:before="0" w:beforeAutospacing="0" w:after="0" w:afterAutospacing="0"/>
        <w:jc w:val="both"/>
        <w:rPr>
          <w:rFonts w:ascii="Arial" w:hAnsi="Arial" w:cs="Arial"/>
          <w:lang w:val="en-US"/>
        </w:rPr>
      </w:pPr>
      <w:r w:rsidRPr="00092B03">
        <w:rPr>
          <w:rFonts w:ascii="Arial" w:hAnsi="Arial" w:cs="Arial"/>
          <w:color w:val="000000"/>
          <w:bdr w:val="none" w:sz="0" w:space="0" w:color="auto" w:frame="1"/>
          <w:lang w:val="en-US"/>
        </w:rPr>
        <w:t>A </w:t>
      </w:r>
      <w:r w:rsidRPr="00092B03">
        <w:rPr>
          <w:rFonts w:ascii="Arial" w:hAnsi="Arial" w:cs="Arial"/>
          <w:color w:val="000000"/>
          <w:lang w:val="en-US"/>
        </w:rPr>
        <w:t>Q&amp;A session will close the webinar. </w:t>
      </w:r>
    </w:p>
    <w:p w14:paraId="4787226C" w14:textId="77777777" w:rsidR="00957DB8" w:rsidRPr="00092B03" w:rsidRDefault="00957DB8" w:rsidP="00092B03">
      <w:pPr>
        <w:pStyle w:val="NormalWeb"/>
        <w:shd w:val="clear" w:color="auto" w:fill="FFFFFF"/>
        <w:spacing w:before="0" w:beforeAutospacing="0" w:after="0" w:afterAutospacing="0"/>
        <w:jc w:val="both"/>
        <w:rPr>
          <w:rFonts w:ascii="Arial" w:hAnsi="Arial" w:cs="Arial"/>
          <w:lang w:val="en-US"/>
        </w:rPr>
      </w:pPr>
      <w:r w:rsidRPr="00092B03">
        <w:rPr>
          <w:rFonts w:ascii="Arial" w:hAnsi="Arial" w:cs="Arial"/>
          <w:color w:val="000000"/>
          <w:lang w:val="en-US"/>
        </w:rPr>
        <w:t> </w:t>
      </w:r>
    </w:p>
    <w:p w14:paraId="26407150" w14:textId="2BFD602D" w:rsidR="00957DB8" w:rsidRPr="00092B03" w:rsidRDefault="00957DB8" w:rsidP="00092B03">
      <w:pPr>
        <w:pStyle w:val="NormalWeb"/>
        <w:shd w:val="clear" w:color="auto" w:fill="FFFFFF"/>
        <w:spacing w:before="0" w:beforeAutospacing="0" w:after="0" w:afterAutospacing="0"/>
        <w:jc w:val="both"/>
        <w:rPr>
          <w:rFonts w:ascii="Arial" w:hAnsi="Arial" w:cs="Arial"/>
          <w:color w:val="000000"/>
          <w:bdr w:val="none" w:sz="0" w:space="0" w:color="auto" w:frame="1"/>
          <w:lang w:val="en-US"/>
        </w:rPr>
      </w:pPr>
      <w:r w:rsidRPr="00092B03">
        <w:rPr>
          <w:rFonts w:ascii="Arial" w:hAnsi="Arial" w:cs="Arial"/>
          <w:color w:val="000000"/>
          <w:bdr w:val="none" w:sz="0" w:space="0" w:color="auto" w:frame="1"/>
          <w:lang w:val="en-US"/>
        </w:rPr>
        <w:t>Please register </w:t>
      </w:r>
      <w:hyperlink r:id="rId5" w:history="1">
        <w:r w:rsidRPr="00092B03">
          <w:rPr>
            <w:rStyle w:val="Hyperlink"/>
            <w:rFonts w:ascii="Arial" w:hAnsi="Arial" w:cs="Arial"/>
            <w:b/>
            <w:bCs/>
            <w:bdr w:val="none" w:sz="0" w:space="0" w:color="auto" w:frame="1"/>
            <w:lang w:val="en-US"/>
          </w:rPr>
          <w:t>here</w:t>
        </w:r>
      </w:hyperlink>
      <w:r w:rsidRPr="00092B03">
        <w:rPr>
          <w:rFonts w:ascii="Arial" w:hAnsi="Arial" w:cs="Arial"/>
          <w:b/>
          <w:bCs/>
          <w:color w:val="000000"/>
          <w:bdr w:val="none" w:sz="0" w:space="0" w:color="auto" w:frame="1"/>
          <w:lang w:val="en-US"/>
        </w:rPr>
        <w:t> </w:t>
      </w:r>
      <w:r w:rsidRPr="00092B03">
        <w:rPr>
          <w:rFonts w:ascii="Arial" w:hAnsi="Arial" w:cs="Arial"/>
          <w:color w:val="000000"/>
          <w:bdr w:val="none" w:sz="0" w:space="0" w:color="auto" w:frame="1"/>
          <w:lang w:val="en-US"/>
        </w:rPr>
        <w:t>by 18 September 2020 the latest. Link and instructions will be sent to the confirmed participants after their registration.</w:t>
      </w:r>
    </w:p>
    <w:p w14:paraId="12BDE4AF" w14:textId="19FABEA8" w:rsidR="00092B03" w:rsidRDefault="00092B03" w:rsidP="00092B03">
      <w:pPr>
        <w:rPr>
          <w:rFonts w:ascii="Arial" w:hAnsi="Arial" w:cs="Arial"/>
          <w:lang w:val="en-US"/>
        </w:rPr>
      </w:pPr>
    </w:p>
    <w:p w14:paraId="0E08B020" w14:textId="10FB68C8" w:rsidR="00092B03" w:rsidRDefault="00092B03" w:rsidP="00092B03">
      <w:pPr>
        <w:pStyle w:val="xxxmsonormal"/>
        <w:jc w:val="center"/>
      </w:pPr>
    </w:p>
    <w:tbl>
      <w:tblPr>
        <w:tblStyle w:val="TableGrid"/>
        <w:tblW w:w="0" w:type="auto"/>
        <w:tblLook w:val="04A0" w:firstRow="1" w:lastRow="0" w:firstColumn="1" w:lastColumn="0" w:noHBand="0" w:noVBand="1"/>
      </w:tblPr>
      <w:tblGrid>
        <w:gridCol w:w="9628"/>
      </w:tblGrid>
      <w:tr w:rsidR="00092B03" w14:paraId="6349F61B" w14:textId="77777777" w:rsidTr="00092B03">
        <w:tc>
          <w:tcPr>
            <w:tcW w:w="9628" w:type="dxa"/>
          </w:tcPr>
          <w:p w14:paraId="17EF8585" w14:textId="77777777" w:rsidR="00092B03" w:rsidRPr="00092B03" w:rsidRDefault="00092B03" w:rsidP="00092B03">
            <w:pPr>
              <w:pStyle w:val="xxxmsonormal"/>
              <w:ind w:right="282"/>
              <w:jc w:val="center"/>
              <w:rPr>
                <w:rFonts w:ascii="Arial" w:hAnsi="Arial" w:cs="Arial"/>
                <w:i/>
                <w:iCs/>
              </w:rPr>
            </w:pPr>
            <w:r>
              <w:rPr>
                <w:rFonts w:ascii="Arial" w:hAnsi="Arial" w:cs="Arial"/>
                <w:i/>
                <w:iCs/>
                <w:color w:val="000000"/>
                <w:sz w:val="18"/>
                <w:szCs w:val="18"/>
              </w:rPr>
              <w:t> </w:t>
            </w:r>
            <w:r w:rsidRPr="00092B03">
              <w:rPr>
                <w:rFonts w:ascii="Arial" w:hAnsi="Arial" w:cs="Arial"/>
                <w:i/>
                <w:iCs/>
                <w:color w:val="000000"/>
                <w:sz w:val="18"/>
                <w:szCs w:val="18"/>
              </w:rPr>
              <w:t>Please note that we may take pictures and/or make video and audio recordings at this event, in which you may be featured.   By registering to the event, you give the organisers the right to use such material for non-commercial purposes, including the posting</w:t>
            </w:r>
            <w:r w:rsidRPr="00092B03">
              <w:rPr>
                <w:rStyle w:val="xxxapple-converted-space"/>
                <w:rFonts w:ascii="Arial" w:hAnsi="Arial" w:cs="Arial"/>
                <w:i/>
                <w:iCs/>
                <w:color w:val="000000"/>
                <w:sz w:val="18"/>
                <w:szCs w:val="18"/>
              </w:rPr>
              <w:t> </w:t>
            </w:r>
            <w:r w:rsidRPr="00092B03">
              <w:rPr>
                <w:rFonts w:ascii="Arial" w:hAnsi="Arial" w:cs="Arial"/>
                <w:i/>
                <w:iCs/>
                <w:color w:val="000000"/>
                <w:sz w:val="18"/>
                <w:szCs w:val="18"/>
              </w:rPr>
              <w:t>of photos and/or videos on our website. An attendance list with your name and the organisation you represent will be prepared.</w:t>
            </w:r>
          </w:p>
          <w:p w14:paraId="051DCCE4" w14:textId="28C1CC34" w:rsidR="00092B03" w:rsidRPr="00092B03" w:rsidRDefault="00092B03" w:rsidP="00092B03">
            <w:pPr>
              <w:pStyle w:val="xxxmsonormal"/>
              <w:jc w:val="center"/>
            </w:pPr>
            <w:r w:rsidRPr="00092B03">
              <w:rPr>
                <w:rFonts w:ascii="Arial" w:hAnsi="Arial" w:cs="Arial"/>
                <w:i/>
                <w:iCs/>
                <w:color w:val="000000"/>
                <w:sz w:val="18"/>
                <w:szCs w:val="18"/>
              </w:rPr>
              <w:t>You can read our</w:t>
            </w:r>
            <w:r w:rsidRPr="00092B03">
              <w:rPr>
                <w:rStyle w:val="xxxapple-converted-space"/>
                <w:rFonts w:ascii="Arial" w:hAnsi="Arial" w:cs="Arial"/>
                <w:i/>
                <w:iCs/>
                <w:color w:val="000000"/>
                <w:sz w:val="18"/>
                <w:szCs w:val="18"/>
              </w:rPr>
              <w:t> </w:t>
            </w:r>
            <w:hyperlink r:id="rId6" w:history="1">
              <w:r w:rsidRPr="00092B03">
                <w:rPr>
                  <w:rStyle w:val="Hyperlink"/>
                  <w:rFonts w:ascii="Arial" w:hAnsi="Arial" w:cs="Arial"/>
                  <w:i/>
                  <w:iCs/>
                  <w:sz w:val="18"/>
                  <w:szCs w:val="18"/>
                </w:rPr>
                <w:t>privacy</w:t>
              </w:r>
              <w:r w:rsidRPr="00092B03">
                <w:rPr>
                  <w:rStyle w:val="Hyperlink"/>
                  <w:rFonts w:ascii="Arial" w:hAnsi="Arial" w:cs="Arial"/>
                  <w:i/>
                  <w:iCs/>
                  <w:sz w:val="18"/>
                  <w:szCs w:val="18"/>
                </w:rPr>
                <w:t xml:space="preserve"> policy</w:t>
              </w:r>
            </w:hyperlink>
            <w:r w:rsidRPr="00092B03">
              <w:rPr>
                <w:rStyle w:val="xxxapple-converted-space"/>
                <w:rFonts w:ascii="Arial" w:hAnsi="Arial" w:cs="Arial"/>
                <w:i/>
                <w:iCs/>
                <w:color w:val="000000"/>
                <w:sz w:val="18"/>
                <w:szCs w:val="18"/>
              </w:rPr>
              <w:t> </w:t>
            </w:r>
            <w:r w:rsidRPr="00092B03">
              <w:rPr>
                <w:rFonts w:ascii="Arial" w:hAnsi="Arial" w:cs="Arial"/>
                <w:i/>
                <w:iCs/>
                <w:color w:val="000000"/>
                <w:sz w:val="18"/>
                <w:szCs w:val="18"/>
              </w:rPr>
              <w:t>for further information. Should you no longer wish to receive invitations to events organised by</w:t>
            </w:r>
            <w:r w:rsidRPr="00092B03">
              <w:rPr>
                <w:rStyle w:val="xxxapple-converted-space"/>
                <w:rFonts w:ascii="Arial" w:hAnsi="Arial" w:cs="Arial"/>
                <w:i/>
                <w:iCs/>
                <w:color w:val="000000"/>
                <w:sz w:val="18"/>
                <w:szCs w:val="18"/>
              </w:rPr>
              <w:t> EUROCHAMBRES</w:t>
            </w:r>
            <w:r w:rsidRPr="00092B03">
              <w:rPr>
                <w:rFonts w:ascii="Arial" w:hAnsi="Arial" w:cs="Arial"/>
                <w:i/>
                <w:iCs/>
                <w:caps/>
                <w:color w:val="000000"/>
                <w:sz w:val="18"/>
                <w:szCs w:val="18"/>
              </w:rPr>
              <w:t>,</w:t>
            </w:r>
            <w:r w:rsidRPr="00092B03">
              <w:rPr>
                <w:rStyle w:val="xxxapple-converted-space"/>
                <w:rFonts w:ascii="Arial" w:hAnsi="Arial" w:cs="Arial"/>
                <w:i/>
                <w:iCs/>
                <w:caps/>
                <w:color w:val="000000"/>
                <w:sz w:val="18"/>
                <w:szCs w:val="18"/>
              </w:rPr>
              <w:t> </w:t>
            </w:r>
            <w:r w:rsidRPr="00092B03">
              <w:rPr>
                <w:rFonts w:ascii="Arial" w:hAnsi="Arial" w:cs="Arial"/>
                <w:i/>
                <w:iCs/>
                <w:color w:val="000000"/>
                <w:sz w:val="18"/>
                <w:szCs w:val="18"/>
              </w:rPr>
              <w:t>please email</w:t>
            </w:r>
            <w:r w:rsidRPr="00092B03">
              <w:rPr>
                <w:rStyle w:val="xxxapple-converted-space"/>
                <w:rFonts w:ascii="Arial" w:hAnsi="Arial" w:cs="Arial"/>
                <w:i/>
                <w:iCs/>
                <w:color w:val="000000"/>
                <w:sz w:val="18"/>
                <w:szCs w:val="18"/>
              </w:rPr>
              <w:t> </w:t>
            </w:r>
            <w:hyperlink r:id="rId7" w:history="1">
              <w:r w:rsidRPr="00092B03">
                <w:rPr>
                  <w:rStyle w:val="Hyperlink"/>
                  <w:rFonts w:ascii="Arial" w:hAnsi="Arial" w:cs="Arial"/>
                  <w:i/>
                  <w:iCs/>
                  <w:sz w:val="18"/>
                  <w:szCs w:val="18"/>
                </w:rPr>
                <w:t>privacy@eurochambres.eu</w:t>
              </w:r>
            </w:hyperlink>
          </w:p>
        </w:tc>
      </w:tr>
    </w:tbl>
    <w:p w14:paraId="4370E588" w14:textId="77777777" w:rsidR="00092B03" w:rsidRPr="00092B03" w:rsidRDefault="00092B03" w:rsidP="00092B03">
      <w:pPr>
        <w:rPr>
          <w:rFonts w:ascii="Arial" w:hAnsi="Arial" w:cs="Arial"/>
        </w:rPr>
      </w:pPr>
    </w:p>
    <w:sectPr w:rsidR="00092B03" w:rsidRPr="00092B03" w:rsidSect="008835F2">
      <w:pgSz w:w="11906" w:h="16838"/>
      <w:pgMar w:top="1418" w:right="1134" w:bottom="1134"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B8"/>
    <w:rsid w:val="00092B03"/>
    <w:rsid w:val="008835F2"/>
    <w:rsid w:val="00957DB8"/>
    <w:rsid w:val="009A35DF"/>
    <w:rsid w:val="00CB543F"/>
    <w:rsid w:val="00E85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65FF"/>
  <w15:chartTrackingRefBased/>
  <w15:docId w15:val="{5C3C90C8-AA7F-4068-A9A9-61A3D4E9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B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7DB8"/>
    <w:rPr>
      <w:color w:val="0563C1"/>
      <w:u w:val="single"/>
    </w:rPr>
  </w:style>
  <w:style w:type="paragraph" w:styleId="NormalWeb">
    <w:name w:val="Normal (Web)"/>
    <w:basedOn w:val="Normal"/>
    <w:uiPriority w:val="99"/>
    <w:semiHidden/>
    <w:unhideWhenUsed/>
    <w:rsid w:val="00957DB8"/>
    <w:pPr>
      <w:spacing w:before="100" w:beforeAutospacing="1" w:after="100" w:afterAutospacing="1"/>
    </w:pPr>
  </w:style>
  <w:style w:type="paragraph" w:customStyle="1" w:styleId="xxxmsonormal">
    <w:name w:val="x_xxmsonormal"/>
    <w:basedOn w:val="Normal"/>
    <w:rsid w:val="00957DB8"/>
  </w:style>
  <w:style w:type="character" w:customStyle="1" w:styleId="xxxapple-converted-space">
    <w:name w:val="x_xxapple-converted-space"/>
    <w:basedOn w:val="DefaultParagraphFont"/>
    <w:rsid w:val="00092B03"/>
  </w:style>
  <w:style w:type="table" w:styleId="TableGrid">
    <w:name w:val="Table Grid"/>
    <w:basedOn w:val="TableNormal"/>
    <w:uiPriority w:val="39"/>
    <w:rsid w:val="00092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2B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498851">
      <w:bodyDiv w:val="1"/>
      <w:marLeft w:val="0"/>
      <w:marRight w:val="0"/>
      <w:marTop w:val="0"/>
      <w:marBottom w:val="0"/>
      <w:divBdr>
        <w:top w:val="none" w:sz="0" w:space="0" w:color="auto"/>
        <w:left w:val="none" w:sz="0" w:space="0" w:color="auto"/>
        <w:bottom w:val="none" w:sz="0" w:space="0" w:color="auto"/>
        <w:right w:val="none" w:sz="0" w:space="0" w:color="auto"/>
      </w:divBdr>
    </w:div>
    <w:div w:id="11699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vacy@eurochambres.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chambres.eu/privacy-policy/" TargetMode="External"/><Relationship Id="rId5" Type="http://schemas.openxmlformats.org/officeDocument/2006/relationships/hyperlink" Target="https://us02web.zoom.us/webinar/register/WN_xQMsRfK1Q9OKk6JFaXBZ7w"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 EU SME Strategy as a driver of Europe’s Recovery</dc:title>
  <dc:subject/>
  <dc:creator>Karen ALBUQUERQUE</dc:creator>
  <cp:keywords/>
  <dc:description/>
  <cp:lastModifiedBy>Karen ALBUQUERQUE</cp:lastModifiedBy>
  <cp:revision>1</cp:revision>
  <dcterms:created xsi:type="dcterms:W3CDTF">2020-09-11T07:45:00Z</dcterms:created>
  <dcterms:modified xsi:type="dcterms:W3CDTF">2020-09-11T07:59:00Z</dcterms:modified>
</cp:coreProperties>
</file>